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9DF8" w14:textId="7BD37DA7" w:rsidR="00671644" w:rsidRDefault="00671644" w:rsidP="00671644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</w:t>
      </w:r>
      <w:r>
        <w:rPr>
          <w:rFonts w:cs="Arial"/>
          <w:b/>
          <w:sz w:val="22"/>
        </w:rPr>
        <w:t>308</w:t>
      </w:r>
    </w:p>
    <w:p w14:paraId="459D2D74" w14:textId="77777777" w:rsidR="00671644" w:rsidRDefault="00671644" w:rsidP="00671644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39E5865F" w14:textId="77777777" w:rsidR="00671644" w:rsidRDefault="00671644" w:rsidP="00671644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3560AC13" w14:textId="2B5798CA" w:rsidR="00671644" w:rsidRDefault="00671644" w:rsidP="00671644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sz w:val="22"/>
            <w:lang w:val="en-US" w:eastAsia="zh-CN"/>
          </w:rPr>
          <w:alias w:val="Document Title"/>
          <w:tag w:val="GSMATitle"/>
          <w:id w:val="-204560920"/>
          <w:placeholder>
            <w:docPart w:val="F26D8D3E0CEC4B208DDE8C2F63C9939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671644">
            <w:rPr>
              <w:sz w:val="22"/>
              <w:lang w:val="en-US" w:eastAsia="zh-CN"/>
            </w:rPr>
            <w:t>Conclusion of NR QoE Management and Optimizations for Diverse Services SI in RAN3</w:t>
          </w:r>
        </w:sdtContent>
      </w:sdt>
    </w:p>
    <w:p w14:paraId="58B62C44" w14:textId="77777777" w:rsidR="00671644" w:rsidRDefault="00671644" w:rsidP="0067164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CD24F6" w14:textId="77777777" w:rsidR="00671644" w:rsidRDefault="00671644" w:rsidP="0067164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6.1</w:t>
      </w:r>
    </w:p>
    <w:p w14:paraId="7FE0C57A" w14:textId="77777777" w:rsidR="00671644" w:rsidRDefault="0067164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6ED1B326" w14:textId="77777777" w:rsidR="00671644" w:rsidRDefault="0067164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21CFF32A" w14:textId="6D04DE51" w:rsidR="003506F1" w:rsidRDefault="00E944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val="en-US"/>
        </w:rPr>
        <w:t>3GPP T</w:t>
      </w:r>
      <w:bookmarkStart w:id="3" w:name="_Ref452454252"/>
      <w:bookmarkEnd w:id="3"/>
      <w:r>
        <w:rPr>
          <w:rFonts w:ascii="Arial" w:hAnsi="Arial" w:cs="Arial"/>
          <w:b/>
          <w:bCs/>
          <w:sz w:val="24"/>
          <w:lang w:val="en-US"/>
        </w:rPr>
        <w:t>SG-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RAN </w:t>
      </w:r>
      <w:r>
        <w:rPr>
          <w:rFonts w:ascii="Arial" w:hAnsi="Arial" w:cs="Arial"/>
          <w:b/>
          <w:sz w:val="24"/>
          <w:szCs w:val="24"/>
          <w:lang w:val="en-US"/>
        </w:rPr>
        <w:t>WG3 Meeting #1</w:t>
      </w:r>
      <w:r>
        <w:rPr>
          <w:rFonts w:ascii="Arial" w:hAnsi="Arial" w:cs="Arial" w:hint="eastAsia"/>
          <w:b/>
          <w:sz w:val="24"/>
          <w:szCs w:val="24"/>
          <w:lang w:val="en-US"/>
        </w:rPr>
        <w:t>11e</w:t>
      </w:r>
      <w:r w:rsidR="00876E16">
        <w:rPr>
          <w:rFonts w:ascii="Arial" w:hAnsi="Arial" w:cs="Arial"/>
          <w:b/>
          <w:bCs/>
          <w:sz w:val="24"/>
          <w:szCs w:val="24"/>
        </w:rPr>
        <w:tab/>
      </w:r>
      <w:r w:rsidR="0062263E" w:rsidRPr="0062263E">
        <w:rPr>
          <w:rFonts w:ascii="Arial" w:hAnsi="Arial" w:cs="Arial"/>
          <w:b/>
          <w:bCs/>
          <w:sz w:val="24"/>
          <w:szCs w:val="24"/>
        </w:rPr>
        <w:t>R3-211234</w:t>
      </w:r>
    </w:p>
    <w:p w14:paraId="41B068CD" w14:textId="77777777" w:rsidR="003506F1" w:rsidRDefault="00876E1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E944FA">
        <w:rPr>
          <w:rFonts w:ascii="Arial" w:hAnsi="Arial" w:cs="Arial"/>
          <w:b/>
          <w:sz w:val="24"/>
          <w:szCs w:val="24"/>
        </w:rPr>
        <w:t>25 Jan - 4 Feb 202</w:t>
      </w:r>
      <w:r w:rsidR="00E944FA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7B15272" w14:textId="77777777" w:rsidR="003506F1" w:rsidRDefault="003506F1">
      <w:pPr>
        <w:rPr>
          <w:rFonts w:ascii="Arial" w:hAnsi="Arial" w:cs="Arial"/>
        </w:rPr>
      </w:pPr>
    </w:p>
    <w:p w14:paraId="58B4AE50" w14:textId="003BB604" w:rsidR="003506F1" w:rsidRDefault="00876E16">
      <w:pPr>
        <w:pStyle w:val="Title"/>
        <w:rPr>
          <w:lang w:eastAsia="zh-CN"/>
        </w:rPr>
      </w:pPr>
      <w:r>
        <w:t>Title:</w:t>
      </w:r>
      <w:r>
        <w:tab/>
      </w:r>
      <w:r w:rsidR="00E95128" w:rsidRPr="00E95128">
        <w:rPr>
          <w:sz w:val="22"/>
          <w:szCs w:val="22"/>
          <w:lang w:val="en-US" w:eastAsia="zh-CN"/>
        </w:rPr>
        <w:t>Conclusion of NR QoE Management and Optimizations for Diverse Services SI in RAN3</w:t>
      </w:r>
    </w:p>
    <w:p w14:paraId="2690172B" w14:textId="77777777" w:rsidR="003506F1" w:rsidRDefault="00876E16">
      <w:pPr>
        <w:pStyle w:val="Title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14:paraId="00D599E0" w14:textId="77777777" w:rsidR="003506F1" w:rsidRDefault="00876E16">
      <w:pPr>
        <w:pStyle w:val="Title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14:paraId="1D7CE445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5B4DDFE4" w14:textId="77777777"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14:paraId="55931557" w14:textId="4B420DE2" w:rsidR="003506F1" w:rsidRPr="00671644" w:rsidRDefault="00876E16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Pr="00671644">
        <w:rPr>
          <w:rFonts w:hint="eastAsia"/>
          <w:lang w:val="fr-FR" w:eastAsia="zh-CN"/>
        </w:rPr>
        <w:t>RAN2</w:t>
      </w:r>
      <w:r w:rsidR="00D5485E" w:rsidRPr="00671644">
        <w:rPr>
          <w:lang w:val="fr-FR" w:eastAsia="zh-CN"/>
        </w:rPr>
        <w:t>, SA4, SA5</w:t>
      </w:r>
    </w:p>
    <w:p w14:paraId="06A69528" w14:textId="2BA31A69" w:rsidR="003506F1" w:rsidRPr="00E22D74" w:rsidRDefault="00876E16">
      <w:pPr>
        <w:pStyle w:val="Source"/>
        <w:rPr>
          <w:lang w:val="sv-SE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FB4DE3F" w14:textId="77777777"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BEF201" w14:textId="77777777" w:rsidR="003506F1" w:rsidRPr="00E22D74" w:rsidRDefault="00876E16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E22D74">
        <w:rPr>
          <w:rFonts w:ascii="Arial" w:hAnsi="Arial" w:cs="Arial"/>
          <w:b/>
          <w:lang w:val="sv-SE"/>
        </w:rPr>
        <w:t>Contact Person:</w:t>
      </w:r>
      <w:r w:rsidRPr="00E22D74">
        <w:rPr>
          <w:rFonts w:ascii="Arial" w:hAnsi="Arial" w:cs="Arial"/>
          <w:bCs/>
          <w:lang w:val="sv-SE"/>
        </w:rPr>
        <w:tab/>
      </w:r>
    </w:p>
    <w:p w14:paraId="7056BF0A" w14:textId="77777777"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</w:p>
    <w:p w14:paraId="4AEBE90E" w14:textId="77777777"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892D4" w14:textId="77777777" w:rsidR="003506F1" w:rsidRPr="00E22D74" w:rsidRDefault="00876E16">
      <w:pPr>
        <w:pStyle w:val="Contact"/>
        <w:tabs>
          <w:tab w:val="clear" w:pos="2268"/>
        </w:tabs>
        <w:rPr>
          <w:bCs/>
          <w:color w:val="000000" w:themeColor="text1"/>
          <w:lang w:val="fr-FR" w:eastAsia="zh-CN"/>
        </w:rPr>
      </w:pPr>
      <w:r w:rsidRPr="00E22D74">
        <w:rPr>
          <w:color w:val="000000" w:themeColor="text1"/>
          <w:lang w:val="fr-FR"/>
        </w:rPr>
        <w:t>E-mail Address:</w:t>
      </w:r>
      <w:r w:rsidRPr="00E22D74">
        <w:rPr>
          <w:bCs/>
          <w:color w:val="000000" w:themeColor="text1"/>
          <w:lang w:val="fr-FR"/>
        </w:rPr>
        <w:tab/>
      </w:r>
      <w:r w:rsidRPr="00E22D74">
        <w:rPr>
          <w:rFonts w:hint="eastAsia"/>
          <w:bCs/>
          <w:color w:val="000000" w:themeColor="text1"/>
          <w:lang w:val="fr-FR" w:eastAsia="zh-CN"/>
        </w:rPr>
        <w:t>panx14@CHINAUNICOM.CN</w:t>
      </w:r>
    </w:p>
    <w:p w14:paraId="7C05B98F" w14:textId="77777777"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ACAE65" w14:textId="77777777" w:rsidR="003506F1" w:rsidRPr="00671644" w:rsidRDefault="00876E16">
      <w:pPr>
        <w:pStyle w:val="Title"/>
        <w:rPr>
          <w:lang w:val="fr-FR"/>
        </w:rPr>
      </w:pPr>
      <w:r w:rsidRPr="00671644">
        <w:rPr>
          <w:lang w:val="fr-FR"/>
        </w:rPr>
        <w:t>Attachments:</w:t>
      </w:r>
      <w:r w:rsidRPr="00671644">
        <w:rPr>
          <w:lang w:val="fr-FR"/>
        </w:rPr>
        <w:tab/>
      </w:r>
    </w:p>
    <w:p w14:paraId="35AB0D84" w14:textId="77777777" w:rsidR="003506F1" w:rsidRPr="00671644" w:rsidRDefault="00876E16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  <w:r w:rsidRPr="00671644">
        <w:rPr>
          <w:rFonts w:ascii="Arial" w:hAnsi="Arial" w:cs="Arial" w:hint="eastAsia"/>
          <w:lang w:val="fr-FR" w:eastAsia="zh-CN"/>
        </w:rPr>
        <w:t>R3-2</w:t>
      </w:r>
      <w:r w:rsidR="00AC0143" w:rsidRPr="00671644">
        <w:rPr>
          <w:rFonts w:ascii="Arial" w:hAnsi="Arial" w:cs="Arial" w:hint="eastAsia"/>
          <w:lang w:val="fr-FR" w:eastAsia="zh-CN"/>
        </w:rPr>
        <w:t>1</w:t>
      </w:r>
      <w:r w:rsidR="00650C2F" w:rsidRPr="00671644">
        <w:rPr>
          <w:rFonts w:ascii="Arial" w:hAnsi="Arial" w:cs="Arial" w:hint="eastAsia"/>
          <w:lang w:val="fr-FR" w:eastAsia="zh-CN"/>
        </w:rPr>
        <w:t>1233</w:t>
      </w:r>
      <w:r w:rsidRPr="00671644">
        <w:rPr>
          <w:rFonts w:ascii="Arial" w:hAnsi="Arial" w:cs="Arial" w:hint="eastAsia"/>
          <w:lang w:val="fr-FR" w:eastAsia="zh-CN"/>
        </w:rPr>
        <w:t xml:space="preserve"> -</w:t>
      </w:r>
      <w:r w:rsidRPr="00671644">
        <w:rPr>
          <w:rFonts w:ascii="Arial" w:hAnsi="Arial" w:cs="Arial" w:hint="eastAsia"/>
          <w:lang w:val="fr-FR"/>
        </w:rPr>
        <w:t>TR 38.</w:t>
      </w:r>
      <w:r w:rsidRPr="00671644">
        <w:rPr>
          <w:rFonts w:ascii="Arial" w:hAnsi="Arial" w:cs="Arial" w:hint="eastAsia"/>
          <w:lang w:val="fr-FR" w:eastAsia="zh-CN"/>
        </w:rPr>
        <w:t>890 v0.</w:t>
      </w:r>
      <w:r w:rsidR="002B4A4C" w:rsidRPr="00671644">
        <w:rPr>
          <w:rFonts w:ascii="Arial" w:hAnsi="Arial" w:cs="Arial" w:hint="eastAsia"/>
          <w:lang w:val="fr-FR" w:eastAsia="zh-CN"/>
        </w:rPr>
        <w:t>3</w:t>
      </w:r>
      <w:r w:rsidRPr="00671644">
        <w:rPr>
          <w:rFonts w:ascii="Arial" w:hAnsi="Arial" w:cs="Arial" w:hint="eastAsia"/>
          <w:lang w:val="fr-FR" w:eastAsia="zh-CN"/>
        </w:rPr>
        <w:t>.0</w:t>
      </w:r>
    </w:p>
    <w:p w14:paraId="7E325CF7" w14:textId="77777777" w:rsidR="003506F1" w:rsidRPr="00671644" w:rsidRDefault="003506F1">
      <w:pPr>
        <w:rPr>
          <w:rFonts w:ascii="Arial" w:hAnsi="Arial" w:cs="Arial"/>
          <w:lang w:val="fr-FR"/>
        </w:rPr>
      </w:pPr>
    </w:p>
    <w:p w14:paraId="6D2562AB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72C89" w14:textId="300CF3BF" w:rsidR="00C776D4" w:rsidRDefault="00C776D4" w:rsidP="002C56E1">
      <w:pPr>
        <w:spacing w:after="120"/>
        <w:rPr>
          <w:rFonts w:ascii="Arial" w:hAnsi="Arial" w:cs="Arial"/>
          <w:lang w:val="en-US" w:eastAsia="zh-CN"/>
        </w:rPr>
      </w:pPr>
      <w:bookmarkStart w:id="4" w:name="_Hlk63230441"/>
      <w:r>
        <w:rPr>
          <w:rFonts w:ascii="Arial" w:hAnsi="Arial" w:cs="Arial" w:hint="eastAsia"/>
          <w:lang w:val="en-US" w:eastAsia="zh-CN"/>
        </w:rPr>
        <w:t>RAN3 discussed NR QoE at RAN3#111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 w:rsidR="00CD7E2C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  <w:lang w:eastAsia="zh-CN"/>
        </w:rPr>
        <w:t>agreements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4A43E6">
        <w:rPr>
          <w:rFonts w:ascii="Arial" w:hAnsi="Arial" w:cs="Arial"/>
          <w:lang w:val="en-US" w:eastAsia="zh-CN"/>
        </w:rPr>
        <w:t>including general procedures for</w:t>
      </w:r>
      <w:r w:rsidR="002C5577" w:rsidRPr="002C5577">
        <w:rPr>
          <w:rFonts w:ascii="Arial" w:hAnsi="Arial" w:cs="Arial" w:hint="eastAsia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>configuration</w:t>
      </w:r>
      <w:r w:rsidR="004A43E6">
        <w:rPr>
          <w:rFonts w:ascii="Arial" w:hAnsi="Arial" w:cs="Arial" w:hint="eastAsia"/>
          <w:lang w:val="en-US" w:eastAsia="zh-CN"/>
        </w:rPr>
        <w:t>,</w:t>
      </w:r>
      <w:r w:rsidR="002C5577">
        <w:rPr>
          <w:rFonts w:ascii="Arial" w:hAnsi="Arial" w:cs="Arial" w:hint="eastAsia"/>
          <w:lang w:val="en-US" w:eastAsia="zh-CN"/>
        </w:rPr>
        <w:t xml:space="preserve"> reporting, </w:t>
      </w:r>
      <w:r w:rsidR="004A43E6">
        <w:rPr>
          <w:rFonts w:ascii="Arial" w:hAnsi="Arial" w:cs="Arial" w:hint="eastAsia"/>
          <w:lang w:val="en-US" w:eastAsia="zh-CN"/>
        </w:rPr>
        <w:t xml:space="preserve">mobility </w:t>
      </w:r>
      <w:r w:rsidR="004A43E6">
        <w:rPr>
          <w:rFonts w:ascii="Arial" w:hAnsi="Arial" w:cs="Arial"/>
          <w:lang w:val="en-US" w:eastAsia="zh-CN"/>
        </w:rPr>
        <w:t>for both signaling based and management based QoE management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 w:hint="eastAsia"/>
          <w:lang w:val="en-US" w:eastAsia="zh-CN"/>
        </w:rPr>
        <w:t>per slice</w:t>
      </w:r>
      <w:r w:rsidR="002C5577">
        <w:rPr>
          <w:rFonts w:ascii="Arial" w:hAnsi="Arial" w:cs="Arial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 xml:space="preserve">QoE </w:t>
      </w:r>
      <w:r w:rsidR="002C5577">
        <w:rPr>
          <w:rFonts w:ascii="Arial" w:hAnsi="Arial" w:cs="Arial"/>
          <w:lang w:val="en-US" w:eastAsia="zh-CN"/>
        </w:rPr>
        <w:t>measurement</w:t>
      </w:r>
      <w:r w:rsidR="002C5577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/>
          <w:lang w:val="en-US" w:eastAsia="zh-CN"/>
        </w:rPr>
        <w:t>RAN visible QoE</w:t>
      </w:r>
      <w:r w:rsidR="004A43E6">
        <w:rPr>
          <w:rFonts w:ascii="Arial" w:hAnsi="Arial" w:cs="Arial" w:hint="eastAsia"/>
          <w:lang w:val="en-US" w:eastAsia="zh-CN"/>
        </w:rPr>
        <w:t>,</w:t>
      </w:r>
      <w:r w:rsidR="004A43E6">
        <w:rPr>
          <w:rFonts w:ascii="Arial" w:hAnsi="Arial" w:cs="Arial"/>
          <w:lang w:val="en-US" w:eastAsia="zh-CN"/>
        </w:rPr>
        <w:t xml:space="preserve"> etc.</w:t>
      </w:r>
      <w:r w:rsidR="004A43E6" w:rsidRPr="004A43E6">
        <w:rPr>
          <w:rFonts w:ascii="Arial" w:hAnsi="Arial" w:cs="Arial"/>
          <w:lang w:val="en-US" w:eastAsia="zh-CN"/>
        </w:rPr>
        <w:t xml:space="preserve"> </w:t>
      </w:r>
      <w:r w:rsidR="00CD7E2C">
        <w:rPr>
          <w:rFonts w:ascii="Arial" w:hAnsi="Arial" w:cs="Arial"/>
          <w:lang w:val="en-US" w:eastAsia="zh-CN"/>
        </w:rPr>
        <w:t>I</w:t>
      </w:r>
      <w:r w:rsidR="004A43E6">
        <w:rPr>
          <w:rFonts w:ascii="Arial" w:hAnsi="Arial" w:cs="Arial"/>
          <w:lang w:val="en-US" w:eastAsia="zh-CN"/>
        </w:rPr>
        <w:t>nitial</w:t>
      </w:r>
      <w:r w:rsidR="004A43E6">
        <w:rPr>
          <w:rFonts w:ascii="Arial" w:hAnsi="Arial" w:cs="Arial" w:hint="eastAsia"/>
          <w:lang w:val="en-US" w:eastAsia="zh-CN"/>
        </w:rPr>
        <w:t xml:space="preserve"> r</w:t>
      </w:r>
      <w:r w:rsidR="004A43E6" w:rsidRPr="00A45257">
        <w:rPr>
          <w:rFonts w:ascii="Arial" w:hAnsi="Arial" w:cs="Arial"/>
          <w:lang w:val="en-US" w:eastAsia="zh-CN"/>
        </w:rPr>
        <w:t xml:space="preserve">anking and prioritization of </w:t>
      </w:r>
      <w:r w:rsidR="004A43E6">
        <w:rPr>
          <w:rFonts w:ascii="Arial" w:hAnsi="Arial" w:cs="Arial"/>
          <w:lang w:val="en-US" w:eastAsia="zh-CN"/>
        </w:rPr>
        <w:t>different sub-</w:t>
      </w:r>
      <w:r w:rsidR="004A43E6" w:rsidRPr="00A45257">
        <w:rPr>
          <w:rFonts w:ascii="Arial" w:hAnsi="Arial" w:cs="Arial"/>
          <w:lang w:val="en-US" w:eastAsia="zh-CN"/>
        </w:rPr>
        <w:t>features</w:t>
      </w:r>
      <w:r w:rsidR="004A43E6">
        <w:rPr>
          <w:rFonts w:ascii="Arial" w:hAnsi="Arial" w:cs="Arial"/>
          <w:lang w:val="en-US" w:eastAsia="zh-CN"/>
        </w:rPr>
        <w:t xml:space="preserve"> was also performed</w:t>
      </w:r>
      <w:r w:rsidR="005D01C2">
        <w:rPr>
          <w:rFonts w:ascii="Arial" w:hAnsi="Arial" w:cs="Arial"/>
          <w:lang w:val="en-US" w:eastAsia="zh-CN"/>
        </w:rPr>
        <w:t>.</w:t>
      </w:r>
      <w:r w:rsidR="004A43E6">
        <w:rPr>
          <w:rFonts w:ascii="Arial" w:hAnsi="Arial" w:cs="Arial"/>
          <w:lang w:val="en-US" w:eastAsia="zh-CN"/>
        </w:rPr>
        <w:t xml:space="preserve"> </w:t>
      </w:r>
      <w:r w:rsidR="005D01C2">
        <w:rPr>
          <w:rFonts w:ascii="Arial" w:hAnsi="Arial" w:cs="Arial"/>
          <w:lang w:val="en-US" w:eastAsia="zh-CN"/>
        </w:rPr>
        <w:t>P</w:t>
      </w:r>
      <w:r w:rsidR="004A43E6">
        <w:rPr>
          <w:rFonts w:ascii="Arial" w:hAnsi="Arial" w:cs="Arial"/>
          <w:lang w:val="en-US" w:eastAsia="zh-CN"/>
        </w:rPr>
        <w:t>lease check the attached TR 38.890</w:t>
      </w:r>
      <w:r w:rsidR="00A51FC1">
        <w:rPr>
          <w:rFonts w:ascii="Arial" w:hAnsi="Arial" w:cs="Arial" w:hint="eastAsia"/>
          <w:lang w:val="en-US" w:eastAsia="zh-CN"/>
        </w:rPr>
        <w:t xml:space="preserve"> v0.3.0</w:t>
      </w:r>
      <w:r w:rsidR="004A43E6">
        <w:rPr>
          <w:rFonts w:ascii="Arial" w:hAnsi="Arial" w:cs="Arial"/>
          <w:lang w:val="en-US" w:eastAsia="zh-CN"/>
        </w:rPr>
        <w:t xml:space="preserve"> for details</w:t>
      </w:r>
      <w:r w:rsidR="004A43E6">
        <w:rPr>
          <w:rFonts w:ascii="Arial" w:hAnsi="Arial" w:cs="Arial" w:hint="eastAsia"/>
          <w:lang w:val="en-US" w:eastAsia="zh-CN"/>
        </w:rPr>
        <w:t>.</w:t>
      </w:r>
    </w:p>
    <w:p w14:paraId="1B846BB3" w14:textId="3CBD5DF3" w:rsidR="000D0108" w:rsidRPr="000D0108" w:rsidRDefault="00551570" w:rsidP="002C56E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Based on above, </w:t>
      </w:r>
      <w:r w:rsidR="00CD7E2C">
        <w:rPr>
          <w:rFonts w:ascii="Arial" w:hAnsi="Arial" w:cs="Arial"/>
          <w:lang w:val="en-US" w:eastAsia="zh-CN"/>
        </w:rPr>
        <w:t xml:space="preserve">the </w:t>
      </w:r>
      <w:r w:rsidR="000D0108" w:rsidRPr="000D0108">
        <w:rPr>
          <w:rFonts w:ascii="Arial" w:hAnsi="Arial" w:cs="Arial"/>
          <w:lang w:val="en-US" w:eastAsia="zh-CN"/>
        </w:rPr>
        <w:t>SI</w:t>
      </w:r>
      <w:r w:rsidR="00CD7E2C">
        <w:rPr>
          <w:rFonts w:ascii="Arial" w:hAnsi="Arial" w:cs="Arial"/>
          <w:lang w:val="en-US" w:eastAsia="zh-CN"/>
        </w:rPr>
        <w:t xml:space="preserve"> on </w:t>
      </w:r>
      <w:r w:rsidR="00CD7E2C" w:rsidRPr="00CD7E2C">
        <w:rPr>
          <w:rFonts w:ascii="Arial" w:hAnsi="Arial" w:cs="Arial"/>
          <w:lang w:val="en-US" w:eastAsia="zh-CN"/>
        </w:rPr>
        <w:t>NR QoE Management and Optimizations for Diverse Services</w:t>
      </w:r>
      <w:r w:rsidR="000D0108" w:rsidRPr="000D0108">
        <w:rPr>
          <w:rFonts w:ascii="Arial" w:hAnsi="Arial" w:cs="Arial"/>
          <w:lang w:val="en-US" w:eastAsia="zh-CN"/>
        </w:rPr>
        <w:t xml:space="preserve"> is closed in RAN3</w:t>
      </w:r>
      <w:r w:rsidR="000D0108">
        <w:rPr>
          <w:rFonts w:ascii="Arial" w:hAnsi="Arial" w:cs="Arial" w:hint="eastAsia"/>
          <w:lang w:val="en-US" w:eastAsia="zh-CN"/>
        </w:rPr>
        <w:t>.</w:t>
      </w:r>
    </w:p>
    <w:bookmarkEnd w:id="4"/>
    <w:p w14:paraId="42246308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F7FBCE" w14:textId="1CCDB858" w:rsidR="000D760D" w:rsidRPr="000D760D" w:rsidRDefault="000D760D" w:rsidP="00F7773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D760D">
        <w:rPr>
          <w:rFonts w:ascii="Arial" w:hAnsi="Arial" w:cs="Arial"/>
          <w:b/>
          <w:lang w:eastAsia="zh-CN"/>
        </w:rPr>
        <w:t>To RAN2</w:t>
      </w:r>
      <w:r w:rsidR="00CD7E2C">
        <w:rPr>
          <w:rFonts w:ascii="Arial" w:hAnsi="Arial" w:cs="Arial"/>
          <w:b/>
          <w:lang w:eastAsia="zh-CN"/>
        </w:rPr>
        <w:t>,</w:t>
      </w:r>
      <w:r w:rsidR="005D01C2">
        <w:rPr>
          <w:rFonts w:ascii="Arial" w:hAnsi="Arial" w:cs="Arial"/>
          <w:b/>
          <w:lang w:eastAsia="zh-CN"/>
        </w:rPr>
        <w:t xml:space="preserve"> </w:t>
      </w:r>
      <w:r w:rsidR="00CD7E2C">
        <w:rPr>
          <w:rFonts w:ascii="Arial" w:hAnsi="Arial" w:cs="Arial"/>
          <w:b/>
          <w:lang w:eastAsia="zh-CN"/>
        </w:rPr>
        <w:t>SA4</w:t>
      </w:r>
      <w:r w:rsidRPr="000D760D">
        <w:rPr>
          <w:rFonts w:ascii="Arial" w:hAnsi="Arial" w:cs="Arial"/>
          <w:b/>
          <w:lang w:eastAsia="zh-CN"/>
        </w:rPr>
        <w:t xml:space="preserve"> and SA5.</w:t>
      </w:r>
    </w:p>
    <w:p w14:paraId="2C83D5C5" w14:textId="23F6D7AB" w:rsidR="00475DCD" w:rsidRDefault="00876E16" w:rsidP="00F7773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475DCD">
        <w:rPr>
          <w:rFonts w:ascii="Arial" w:hAnsi="Arial" w:cs="Arial" w:hint="eastAsia"/>
          <w:lang w:val="en-US" w:eastAsia="zh-CN"/>
        </w:rPr>
        <w:t xml:space="preserve">RAN3 kindly asks </w:t>
      </w:r>
      <w:r w:rsidR="00F77730">
        <w:rPr>
          <w:rFonts w:ascii="Arial" w:hAnsi="Arial" w:cs="Arial" w:hint="eastAsia"/>
          <w:lang w:val="en-US" w:eastAsia="zh-CN"/>
        </w:rPr>
        <w:t>RAN2</w:t>
      </w:r>
      <w:r w:rsidR="00CD7E2C">
        <w:rPr>
          <w:rFonts w:ascii="Arial" w:hAnsi="Arial" w:cs="Arial"/>
          <w:lang w:val="en-US" w:eastAsia="zh-CN"/>
        </w:rPr>
        <w:t>, SA4</w:t>
      </w:r>
      <w:r w:rsidR="00CF42BA" w:rsidDel="00CF42BA">
        <w:rPr>
          <w:rFonts w:ascii="Arial" w:hAnsi="Arial" w:cs="Arial" w:hint="eastAsia"/>
          <w:lang w:val="en-US" w:eastAsia="zh-CN"/>
        </w:rPr>
        <w:t xml:space="preserve"> </w:t>
      </w:r>
      <w:r w:rsidR="003747BB">
        <w:rPr>
          <w:rFonts w:ascii="Arial" w:hAnsi="Arial" w:cs="Arial" w:hint="eastAsia"/>
          <w:lang w:val="en-US" w:eastAsia="zh-CN"/>
        </w:rPr>
        <w:t xml:space="preserve">and </w:t>
      </w:r>
      <w:r w:rsidR="00475DCD">
        <w:rPr>
          <w:rFonts w:ascii="Arial" w:hAnsi="Arial" w:cs="Arial" w:hint="eastAsia"/>
          <w:lang w:val="en-US" w:eastAsia="zh-CN"/>
        </w:rPr>
        <w:t>SA</w:t>
      </w:r>
      <w:r w:rsidR="00CF42BA">
        <w:rPr>
          <w:rFonts w:ascii="Arial" w:hAnsi="Arial" w:cs="Arial" w:hint="eastAsia"/>
          <w:lang w:val="en-US" w:eastAsia="zh-CN"/>
        </w:rPr>
        <w:t>5</w:t>
      </w:r>
      <w:r w:rsidR="00475DCD">
        <w:rPr>
          <w:rFonts w:ascii="Arial" w:hAnsi="Arial" w:cs="Arial" w:hint="eastAsia"/>
          <w:lang w:val="en-US" w:eastAsia="zh-CN"/>
        </w:rPr>
        <w:t xml:space="preserve"> to take the attached TR</w:t>
      </w:r>
      <w:r w:rsidR="00EA35E2">
        <w:rPr>
          <w:rFonts w:ascii="Arial" w:hAnsi="Arial" w:cs="Arial" w:hint="eastAsia"/>
          <w:lang w:val="en-US" w:eastAsia="zh-CN"/>
        </w:rPr>
        <w:t xml:space="preserve"> </w:t>
      </w:r>
      <w:r w:rsidR="00EA35E2" w:rsidRPr="00003535">
        <w:rPr>
          <w:rFonts w:ascii="Arial" w:hAnsi="Arial" w:cs="Arial" w:hint="eastAsia"/>
        </w:rPr>
        <w:t>38.</w:t>
      </w:r>
      <w:r w:rsidR="00EA35E2" w:rsidRPr="00003535">
        <w:rPr>
          <w:rFonts w:ascii="Arial" w:hAnsi="Arial" w:cs="Arial" w:hint="eastAsia"/>
          <w:lang w:val="en-US" w:eastAsia="zh-CN"/>
        </w:rPr>
        <w:t>890</w:t>
      </w:r>
      <w:r w:rsidR="00EA35E2" w:rsidRPr="00003535">
        <w:rPr>
          <w:rFonts w:ascii="Arial" w:hAnsi="Arial" w:cs="Arial" w:hint="eastAsia"/>
          <w:lang w:eastAsia="zh-CN"/>
        </w:rPr>
        <w:t xml:space="preserve"> v0.</w:t>
      </w:r>
      <w:r w:rsidR="00EA35E2" w:rsidRPr="00003535">
        <w:rPr>
          <w:rFonts w:ascii="Arial" w:hAnsi="Arial" w:cs="Arial" w:hint="eastAsia"/>
          <w:lang w:val="en-US" w:eastAsia="zh-CN"/>
        </w:rPr>
        <w:t>3</w:t>
      </w:r>
      <w:r w:rsidR="00EA35E2" w:rsidRPr="00003535">
        <w:rPr>
          <w:rFonts w:ascii="Arial" w:hAnsi="Arial" w:cs="Arial" w:hint="eastAsia"/>
          <w:lang w:eastAsia="zh-CN"/>
        </w:rPr>
        <w:t>.0</w:t>
      </w:r>
      <w:r w:rsidR="00475DCD">
        <w:rPr>
          <w:rFonts w:ascii="Arial" w:hAnsi="Arial" w:cs="Arial" w:hint="eastAsia"/>
          <w:lang w:val="en-US" w:eastAsia="zh-CN"/>
        </w:rPr>
        <w:t xml:space="preserve"> into account.</w:t>
      </w:r>
    </w:p>
    <w:p w14:paraId="58ACA86D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2C650D6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p w14:paraId="3D180985" w14:textId="77777777" w:rsidR="001662D6" w:rsidRDefault="001662D6" w:rsidP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84622">
        <w:rPr>
          <w:rFonts w:ascii="Arial" w:hAnsi="Arial" w:cs="Arial" w:hint="eastAsia"/>
          <w:bCs/>
          <w:lang w:eastAsia="zh-CN"/>
        </w:rPr>
        <w:t>TBD</w:t>
      </w:r>
    </w:p>
    <w:p w14:paraId="5E31FCD2" w14:textId="77777777" w:rsidR="001662D6" w:rsidRDefault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1662D6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A08B3" w14:textId="77777777" w:rsidR="008253E0" w:rsidRDefault="008253E0" w:rsidP="00E04966">
      <w:r>
        <w:separator/>
      </w:r>
    </w:p>
  </w:endnote>
  <w:endnote w:type="continuationSeparator" w:id="0">
    <w:p w14:paraId="035B683C" w14:textId="77777777" w:rsidR="008253E0" w:rsidRDefault="008253E0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C800A" w14:textId="77777777" w:rsidR="008253E0" w:rsidRDefault="008253E0" w:rsidP="00E04966">
      <w:r>
        <w:separator/>
      </w:r>
    </w:p>
  </w:footnote>
  <w:footnote w:type="continuationSeparator" w:id="0">
    <w:p w14:paraId="2485865C" w14:textId="77777777" w:rsidR="008253E0" w:rsidRDefault="008253E0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A33DBC"/>
    <w:multiLevelType w:val="hybridMultilevel"/>
    <w:tmpl w:val="291428E6"/>
    <w:lvl w:ilvl="0" w:tplc="7A62877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535"/>
    <w:rsid w:val="00011558"/>
    <w:rsid w:val="00030D71"/>
    <w:rsid w:val="000428D4"/>
    <w:rsid w:val="00045C6B"/>
    <w:rsid w:val="0005450B"/>
    <w:rsid w:val="00072D1D"/>
    <w:rsid w:val="00076DF5"/>
    <w:rsid w:val="00085A23"/>
    <w:rsid w:val="00087787"/>
    <w:rsid w:val="000B72AA"/>
    <w:rsid w:val="000C4591"/>
    <w:rsid w:val="000D0108"/>
    <w:rsid w:val="000D6DE4"/>
    <w:rsid w:val="000D760D"/>
    <w:rsid w:val="000D7CE4"/>
    <w:rsid w:val="000E24D7"/>
    <w:rsid w:val="000F4E43"/>
    <w:rsid w:val="00122B04"/>
    <w:rsid w:val="0013487F"/>
    <w:rsid w:val="00137791"/>
    <w:rsid w:val="00143C4A"/>
    <w:rsid w:val="001574DD"/>
    <w:rsid w:val="00162932"/>
    <w:rsid w:val="001662D6"/>
    <w:rsid w:val="001740B1"/>
    <w:rsid w:val="00184C1C"/>
    <w:rsid w:val="001C1976"/>
    <w:rsid w:val="001D3856"/>
    <w:rsid w:val="00203B14"/>
    <w:rsid w:val="00217979"/>
    <w:rsid w:val="00223E5F"/>
    <w:rsid w:val="0024138C"/>
    <w:rsid w:val="00244E3D"/>
    <w:rsid w:val="00255175"/>
    <w:rsid w:val="002635EA"/>
    <w:rsid w:val="00297D11"/>
    <w:rsid w:val="002A0C07"/>
    <w:rsid w:val="002B4A4C"/>
    <w:rsid w:val="002B654A"/>
    <w:rsid w:val="002B6CEF"/>
    <w:rsid w:val="002C5577"/>
    <w:rsid w:val="002C56E1"/>
    <w:rsid w:val="002F187B"/>
    <w:rsid w:val="00316A94"/>
    <w:rsid w:val="00341776"/>
    <w:rsid w:val="00342DF7"/>
    <w:rsid w:val="003506F1"/>
    <w:rsid w:val="00352917"/>
    <w:rsid w:val="00355171"/>
    <w:rsid w:val="003651FC"/>
    <w:rsid w:val="003747BB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75DCD"/>
    <w:rsid w:val="00492A09"/>
    <w:rsid w:val="004939F7"/>
    <w:rsid w:val="0049786D"/>
    <w:rsid w:val="004A43E6"/>
    <w:rsid w:val="004B062F"/>
    <w:rsid w:val="004D18B4"/>
    <w:rsid w:val="004D4D41"/>
    <w:rsid w:val="004F3CB2"/>
    <w:rsid w:val="00502B6D"/>
    <w:rsid w:val="00523593"/>
    <w:rsid w:val="00550461"/>
    <w:rsid w:val="00551570"/>
    <w:rsid w:val="0055526F"/>
    <w:rsid w:val="00557F2D"/>
    <w:rsid w:val="0056030A"/>
    <w:rsid w:val="00573961"/>
    <w:rsid w:val="00584622"/>
    <w:rsid w:val="00584B08"/>
    <w:rsid w:val="005A47B2"/>
    <w:rsid w:val="005D01C2"/>
    <w:rsid w:val="005D0817"/>
    <w:rsid w:val="005D2916"/>
    <w:rsid w:val="005E0B8C"/>
    <w:rsid w:val="0060263B"/>
    <w:rsid w:val="00603B5A"/>
    <w:rsid w:val="006219B1"/>
    <w:rsid w:val="0062263E"/>
    <w:rsid w:val="0063399B"/>
    <w:rsid w:val="00650C2F"/>
    <w:rsid w:val="00670000"/>
    <w:rsid w:val="00671644"/>
    <w:rsid w:val="00682A80"/>
    <w:rsid w:val="00683924"/>
    <w:rsid w:val="00685971"/>
    <w:rsid w:val="006A473E"/>
    <w:rsid w:val="006B32D3"/>
    <w:rsid w:val="006C0A03"/>
    <w:rsid w:val="00703A28"/>
    <w:rsid w:val="00711BCD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12423"/>
    <w:rsid w:val="008253E0"/>
    <w:rsid w:val="00833535"/>
    <w:rsid w:val="008611A1"/>
    <w:rsid w:val="00876E16"/>
    <w:rsid w:val="00890BE4"/>
    <w:rsid w:val="008915A7"/>
    <w:rsid w:val="008A4077"/>
    <w:rsid w:val="008A4814"/>
    <w:rsid w:val="008B7D7F"/>
    <w:rsid w:val="008D7211"/>
    <w:rsid w:val="008E4C45"/>
    <w:rsid w:val="00905B76"/>
    <w:rsid w:val="00913224"/>
    <w:rsid w:val="00923E7C"/>
    <w:rsid w:val="00932C6C"/>
    <w:rsid w:val="00942E81"/>
    <w:rsid w:val="00945FEB"/>
    <w:rsid w:val="00953670"/>
    <w:rsid w:val="0098706C"/>
    <w:rsid w:val="00990130"/>
    <w:rsid w:val="00992D56"/>
    <w:rsid w:val="00994230"/>
    <w:rsid w:val="00994605"/>
    <w:rsid w:val="009A6942"/>
    <w:rsid w:val="009B1BBB"/>
    <w:rsid w:val="009B2D05"/>
    <w:rsid w:val="009D4A78"/>
    <w:rsid w:val="009E53BD"/>
    <w:rsid w:val="009F3D56"/>
    <w:rsid w:val="009F4669"/>
    <w:rsid w:val="00A0474B"/>
    <w:rsid w:val="00A11F42"/>
    <w:rsid w:val="00A22733"/>
    <w:rsid w:val="00A41584"/>
    <w:rsid w:val="00A45257"/>
    <w:rsid w:val="00A51FC1"/>
    <w:rsid w:val="00A66AFD"/>
    <w:rsid w:val="00A73FEA"/>
    <w:rsid w:val="00A9029B"/>
    <w:rsid w:val="00AA648A"/>
    <w:rsid w:val="00AB1813"/>
    <w:rsid w:val="00AB24C1"/>
    <w:rsid w:val="00AB5C88"/>
    <w:rsid w:val="00AC0143"/>
    <w:rsid w:val="00AC75A6"/>
    <w:rsid w:val="00AD2C24"/>
    <w:rsid w:val="00AD50B2"/>
    <w:rsid w:val="00AE6DA5"/>
    <w:rsid w:val="00AE7039"/>
    <w:rsid w:val="00AF3836"/>
    <w:rsid w:val="00AF4EE6"/>
    <w:rsid w:val="00B05B4A"/>
    <w:rsid w:val="00B273C0"/>
    <w:rsid w:val="00B456CE"/>
    <w:rsid w:val="00B457FE"/>
    <w:rsid w:val="00B5468E"/>
    <w:rsid w:val="00B8331C"/>
    <w:rsid w:val="00B85578"/>
    <w:rsid w:val="00B90B4A"/>
    <w:rsid w:val="00B9253C"/>
    <w:rsid w:val="00B94674"/>
    <w:rsid w:val="00BC2746"/>
    <w:rsid w:val="00BD16E7"/>
    <w:rsid w:val="00BF26EE"/>
    <w:rsid w:val="00BF342B"/>
    <w:rsid w:val="00BF54ED"/>
    <w:rsid w:val="00C056CA"/>
    <w:rsid w:val="00C46B25"/>
    <w:rsid w:val="00C6105A"/>
    <w:rsid w:val="00C731B7"/>
    <w:rsid w:val="00C755D0"/>
    <w:rsid w:val="00C7735C"/>
    <w:rsid w:val="00C776D4"/>
    <w:rsid w:val="00C83E8D"/>
    <w:rsid w:val="00C954E9"/>
    <w:rsid w:val="00CA47E4"/>
    <w:rsid w:val="00CD1967"/>
    <w:rsid w:val="00CD2EF3"/>
    <w:rsid w:val="00CD7E2C"/>
    <w:rsid w:val="00CE3A1A"/>
    <w:rsid w:val="00CF42BA"/>
    <w:rsid w:val="00D01390"/>
    <w:rsid w:val="00D02FA9"/>
    <w:rsid w:val="00D10103"/>
    <w:rsid w:val="00D268C2"/>
    <w:rsid w:val="00D32410"/>
    <w:rsid w:val="00D341CF"/>
    <w:rsid w:val="00D43F50"/>
    <w:rsid w:val="00D46820"/>
    <w:rsid w:val="00D5485E"/>
    <w:rsid w:val="00D55A64"/>
    <w:rsid w:val="00D6591A"/>
    <w:rsid w:val="00D75A09"/>
    <w:rsid w:val="00D84E7D"/>
    <w:rsid w:val="00DB1E6C"/>
    <w:rsid w:val="00DB592F"/>
    <w:rsid w:val="00DC4783"/>
    <w:rsid w:val="00DD1D16"/>
    <w:rsid w:val="00E04966"/>
    <w:rsid w:val="00E22D74"/>
    <w:rsid w:val="00E37033"/>
    <w:rsid w:val="00E37242"/>
    <w:rsid w:val="00E61016"/>
    <w:rsid w:val="00E65A8E"/>
    <w:rsid w:val="00E93BD5"/>
    <w:rsid w:val="00E944FA"/>
    <w:rsid w:val="00E95128"/>
    <w:rsid w:val="00EA35E2"/>
    <w:rsid w:val="00EA568F"/>
    <w:rsid w:val="00EB3BDC"/>
    <w:rsid w:val="00EB7D50"/>
    <w:rsid w:val="00EC1AF7"/>
    <w:rsid w:val="00EC4E2A"/>
    <w:rsid w:val="00EC574D"/>
    <w:rsid w:val="00ED32A0"/>
    <w:rsid w:val="00EE4D29"/>
    <w:rsid w:val="00EE5A60"/>
    <w:rsid w:val="00F15E6F"/>
    <w:rsid w:val="00F31169"/>
    <w:rsid w:val="00F341B6"/>
    <w:rsid w:val="00F375AF"/>
    <w:rsid w:val="00F57B96"/>
    <w:rsid w:val="00F77730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C52A0"/>
  <w15:docId w15:val="{AA36DB4B-0A12-4FCE-9310-C123D9FF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7164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71644"/>
    <w:pPr>
      <w:spacing w:after="120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671644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71644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26D8D3E0CEC4B208DDE8C2F63C99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29916-DDFE-4708-86FC-CA00849C5910}"/>
      </w:docPartPr>
      <w:docPartBody>
        <w:p w:rsidR="00000000" w:rsidRDefault="00480E22" w:rsidP="00480E22">
          <w:pPr>
            <w:pStyle w:val="F26D8D3E0CEC4B208DDE8C2F63C9939B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E22"/>
    <w:rsid w:val="00480E22"/>
    <w:rsid w:val="00B9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0E22"/>
  </w:style>
  <w:style w:type="paragraph" w:customStyle="1" w:styleId="F26D8D3E0CEC4B208DDE8C2F63C9939B">
    <w:name w:val="F26D8D3E0CEC4B208DDE8C2F63C9939B"/>
    <w:rsid w:val="00480E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2021-02-26T15:17:00Z</dcterms:created>
  <dcterms:modified xsi:type="dcterms:W3CDTF">2021-02-26T15:17:00Z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